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DD311" w14:textId="77777777" w:rsidR="00F31ED0" w:rsidRPr="00D01BB3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D01BB3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D01BB3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D01BB3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D01BB3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D01BB3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7A868319" w:rsidR="00F31ED0" w:rsidRPr="00D01BB3" w:rsidRDefault="00B44983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SPECIFICKÁ</w:t>
      </w:r>
      <w:r w:rsidRPr="00D01BB3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 xml:space="preserve"> </w:t>
      </w:r>
      <w:r w:rsidR="003F42A1" w:rsidRPr="00D01BB3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PRAVIDLA PRO ŽADATELE A PŘÍJEMCE</w:t>
      </w:r>
      <w:r w:rsidR="003F42A1" w:rsidRPr="00D01BB3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31E432AA" w14:textId="77777777" w:rsidR="006E599E" w:rsidRPr="00885D3E" w:rsidRDefault="006E599E" w:rsidP="00885D3E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12"/>
          <w:szCs w:val="12"/>
          <w:lang w:val="cs-CZ"/>
        </w:rPr>
      </w:pPr>
    </w:p>
    <w:p w14:paraId="14967F0E" w14:textId="56375AB3" w:rsidR="007B3F0A" w:rsidRPr="00D01BB3" w:rsidRDefault="002454E3" w:rsidP="00885D3E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</w:pPr>
      <w:r w:rsidRPr="00D01BB3">
        <w:rPr>
          <w:rFonts w:cs="Arial"/>
          <w:b/>
          <w:caps/>
          <w:noProof/>
          <w:color w:val="2F5496" w:themeColor="accent5" w:themeShade="BF"/>
          <w:sz w:val="44"/>
          <w:szCs w:val="44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D01BB3"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  <w:t xml:space="preserve">PŘÍLOHA </w:t>
      </w:r>
      <w:r w:rsidR="00885D3E"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  <w:t>10</w:t>
      </w:r>
    </w:p>
    <w:p w14:paraId="5CB712E7" w14:textId="2A73B082" w:rsidR="00B44983" w:rsidRDefault="00FA24D6" w:rsidP="00591B56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</w:pPr>
      <w:r w:rsidRPr="0032791D"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  <w:t xml:space="preserve">Návod pro použití </w:t>
      </w:r>
      <w:r w:rsidR="008E4F7A" w:rsidRPr="0032791D"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  <w:t xml:space="preserve">VYBRANÝCH </w:t>
      </w:r>
      <w:r w:rsidRPr="0032791D"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  <w:t>Specifických datových položek</w:t>
      </w:r>
    </w:p>
    <w:p w14:paraId="3881D8E1" w14:textId="77777777" w:rsidR="00B44983" w:rsidRPr="00591B56" w:rsidRDefault="00B44983" w:rsidP="00B44983">
      <w:pPr>
        <w:pStyle w:val="Zkladnodstavec"/>
        <w:jc w:val="center"/>
        <w:rPr>
          <w:rFonts w:ascii="Arial" w:hAnsi="Arial" w:cs="Arial"/>
          <w:caps/>
        </w:rPr>
      </w:pPr>
    </w:p>
    <w:p w14:paraId="578606B5" w14:textId="44CF0A37" w:rsidR="00B44983" w:rsidRPr="00B74ACA" w:rsidRDefault="00A6557B" w:rsidP="00B44983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39</w:t>
      </w:r>
      <w:r w:rsidR="00B44983">
        <w:rPr>
          <w:rFonts w:ascii="Arial" w:hAnsi="Arial" w:cs="Arial"/>
          <w:caps/>
          <w:sz w:val="36"/>
          <w:szCs w:val="36"/>
        </w:rPr>
        <w:t>. výzva irop -</w:t>
      </w:r>
      <w:r w:rsidR="00B44983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B44983" w:rsidRPr="00192B39">
        <w:rPr>
          <w:rFonts w:ascii="Arial" w:hAnsi="Arial" w:cs="Arial"/>
          <w:caps/>
          <w:sz w:val="36"/>
          <w:szCs w:val="36"/>
        </w:rPr>
        <w:t>NÍZKOEMISNÍ A BEZEMISNÍ VOZIDLA PRO VEŘEJNOU DOPRAVU</w:t>
      </w:r>
      <w:r w:rsidR="00B44983">
        <w:rPr>
          <w:rFonts w:ascii="Arial" w:hAnsi="Arial" w:cs="Arial"/>
          <w:caps/>
          <w:sz w:val="36"/>
          <w:szCs w:val="36"/>
        </w:rPr>
        <w:t xml:space="preserve"> -</w:t>
      </w:r>
      <w:r w:rsidR="00B44983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B44983">
        <w:rPr>
          <w:rFonts w:ascii="Arial" w:hAnsi="Arial" w:cs="Arial"/>
          <w:caps/>
          <w:sz w:val="36"/>
          <w:szCs w:val="36"/>
        </w:rPr>
        <w:t>SC 6.1</w:t>
      </w:r>
      <w:r w:rsidR="00187F3B">
        <w:rPr>
          <w:rFonts w:ascii="Arial" w:hAnsi="Arial" w:cs="Arial"/>
          <w:caps/>
          <w:sz w:val="36"/>
          <w:szCs w:val="36"/>
        </w:rPr>
        <w:t xml:space="preserve"> </w:t>
      </w:r>
      <w:r w:rsidR="00B44983" w:rsidRPr="00B74ACA">
        <w:rPr>
          <w:rFonts w:ascii="Arial" w:hAnsi="Arial" w:cs="Arial"/>
          <w:caps/>
          <w:sz w:val="36"/>
          <w:szCs w:val="36"/>
        </w:rPr>
        <w:t>(</w:t>
      </w:r>
      <w:r>
        <w:rPr>
          <w:rFonts w:ascii="Arial" w:hAnsi="Arial" w:cs="Arial"/>
          <w:caps/>
          <w:sz w:val="36"/>
          <w:szCs w:val="36"/>
        </w:rPr>
        <w:t>ITI</w:t>
      </w:r>
      <w:r w:rsidR="00B44983" w:rsidRPr="00B74ACA">
        <w:rPr>
          <w:rFonts w:ascii="Arial" w:hAnsi="Arial" w:cs="Arial"/>
          <w:caps/>
          <w:sz w:val="36"/>
          <w:szCs w:val="36"/>
        </w:rPr>
        <w:t>)</w:t>
      </w:r>
    </w:p>
    <w:p w14:paraId="0C5BE2FD" w14:textId="77777777" w:rsidR="00B44983" w:rsidRDefault="00B44983" w:rsidP="00B44983">
      <w:pPr>
        <w:jc w:val="center"/>
        <w:rPr>
          <w:rFonts w:cs="Arial"/>
          <w:caps/>
          <w:color w:val="7F7F7F" w:themeColor="text1" w:themeTint="80"/>
          <w:sz w:val="24"/>
          <w:szCs w:val="24"/>
        </w:rPr>
      </w:pPr>
    </w:p>
    <w:p w14:paraId="3C1FC074" w14:textId="77777777" w:rsidR="00B44983" w:rsidRDefault="00B44983" w:rsidP="00B44983">
      <w:pPr>
        <w:jc w:val="center"/>
        <w:rPr>
          <w:rFonts w:cs="Arial"/>
          <w:caps/>
          <w:color w:val="7F7F7F" w:themeColor="text1" w:themeTint="80"/>
          <w:sz w:val="32"/>
          <w:szCs w:val="32"/>
        </w:rPr>
        <w:sectPr w:rsidR="00B44983" w:rsidSect="00216924">
          <w:head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cs="Arial"/>
          <w:caps/>
          <w:color w:val="7F7F7F" w:themeColor="text1" w:themeTint="80"/>
          <w:sz w:val="24"/>
          <w:szCs w:val="24"/>
        </w:rPr>
        <w:t>VERZE</w:t>
      </w:r>
      <w:r>
        <w:rPr>
          <w:rFonts w:cs="Arial"/>
          <w:caps/>
          <w:color w:val="7F7F7F" w:themeColor="text1" w:themeTint="80"/>
          <w:sz w:val="32"/>
          <w:szCs w:val="32"/>
        </w:rPr>
        <w:t xml:space="preserve"> 1</w:t>
      </w:r>
      <w:bookmarkStart w:id="1" w:name="_GoBack"/>
      <w:bookmarkEnd w:id="1"/>
    </w:p>
    <w:p w14:paraId="127C2CB5" w14:textId="48DA7605" w:rsidR="00FA24D6" w:rsidRDefault="00FA24D6" w:rsidP="00885D3E">
      <w:pPr>
        <w:spacing w:before="240" w:after="0"/>
        <w:jc w:val="center"/>
        <w:rPr>
          <w:rFonts w:eastAsia="MS Mincho" w:cs="Arial"/>
          <w:color w:val="000000"/>
          <w:sz w:val="32"/>
          <w:szCs w:val="32"/>
          <w:lang w:val="cs-CZ" w:eastAsia="ja-JP"/>
        </w:rPr>
      </w:pPr>
    </w:p>
    <w:p w14:paraId="0FB6525F" w14:textId="76CDECFF" w:rsidR="00827028" w:rsidRPr="00885D3E" w:rsidRDefault="00FA24D6" w:rsidP="00885D3E">
      <w:pPr>
        <w:spacing w:before="240" w:after="0"/>
        <w:jc w:val="left"/>
        <w:rPr>
          <w:rFonts w:eastAsia="MS Mincho" w:cs="Arial"/>
          <w:color w:val="000000"/>
          <w:sz w:val="32"/>
          <w:szCs w:val="32"/>
          <w:lang w:val="cs-CZ" w:eastAsia="ja-JP"/>
        </w:rPr>
      </w:pPr>
      <w:r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ÚVOD:</w:t>
      </w:r>
    </w:p>
    <w:p w14:paraId="6EE9AACB" w14:textId="77777777" w:rsidR="00885D3E" w:rsidRDefault="00885D3E" w:rsidP="00885D3E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B729C16" w14:textId="594D5AF9" w:rsidR="00140CBD" w:rsidRPr="00DB322D" w:rsidRDefault="008E5413">
      <w:pPr>
        <w:pStyle w:val="Default"/>
        <w:jc w:val="both"/>
        <w:rPr>
          <w:sz w:val="20"/>
          <w:szCs w:val="20"/>
        </w:rPr>
      </w:pPr>
      <w:r w:rsidRPr="00DB322D">
        <w:rPr>
          <w:rFonts w:ascii="Arial" w:hAnsi="Arial" w:cs="Arial"/>
          <w:sz w:val="20"/>
          <w:szCs w:val="20"/>
        </w:rPr>
        <w:t>V této příloze j</w:t>
      </w:r>
      <w:r w:rsidR="00787F8E" w:rsidRPr="00DB322D">
        <w:rPr>
          <w:rFonts w:ascii="Arial" w:hAnsi="Arial" w:cs="Arial"/>
          <w:sz w:val="20"/>
          <w:szCs w:val="20"/>
        </w:rPr>
        <w:t xml:space="preserve">e uveden </w:t>
      </w:r>
      <w:r w:rsidR="00140CBD" w:rsidRPr="00DB322D">
        <w:rPr>
          <w:rFonts w:ascii="Arial" w:hAnsi="Arial" w:cs="Arial"/>
          <w:sz w:val="20"/>
          <w:szCs w:val="20"/>
        </w:rPr>
        <w:t>přehled vybraných</w:t>
      </w:r>
      <w:r w:rsidR="00787F8E" w:rsidRPr="00DB322D">
        <w:rPr>
          <w:rFonts w:ascii="Arial" w:hAnsi="Arial" w:cs="Arial"/>
          <w:sz w:val="20"/>
          <w:szCs w:val="20"/>
        </w:rPr>
        <w:t xml:space="preserve"> </w:t>
      </w:r>
      <w:r w:rsidR="002801FF" w:rsidRPr="00DB322D">
        <w:rPr>
          <w:rFonts w:ascii="Arial" w:hAnsi="Arial" w:cs="Arial"/>
          <w:sz w:val="20"/>
          <w:szCs w:val="20"/>
        </w:rPr>
        <w:t>specifických datových položek (dále „SDP“)</w:t>
      </w:r>
      <w:r w:rsidR="00885D3E" w:rsidRPr="00DB322D">
        <w:rPr>
          <w:rFonts w:ascii="Arial" w:hAnsi="Arial" w:cs="Arial"/>
          <w:sz w:val="20"/>
          <w:szCs w:val="20"/>
        </w:rPr>
        <w:t xml:space="preserve"> a upřesňující informace k těmto SDP nad rámec popisu v ISKP.</w:t>
      </w:r>
      <w:r w:rsidR="00140CBD" w:rsidRPr="00DB322D">
        <w:rPr>
          <w:rFonts w:ascii="Arial" w:hAnsi="Arial" w:cs="Arial"/>
          <w:sz w:val="20"/>
          <w:szCs w:val="20"/>
        </w:rPr>
        <w:t xml:space="preserve"> </w:t>
      </w:r>
      <w:r w:rsidR="00140CBD" w:rsidRPr="00DB322D" w:rsidDel="008E4F7A">
        <w:rPr>
          <w:sz w:val="20"/>
          <w:szCs w:val="20"/>
        </w:rPr>
        <w:t xml:space="preserve"> </w:t>
      </w:r>
    </w:p>
    <w:p w14:paraId="1A88626E" w14:textId="6D0C9A30" w:rsidR="00885D3E" w:rsidRDefault="00885D3E" w:rsidP="00885D3E">
      <w:pPr>
        <w:pStyle w:val="Default"/>
        <w:jc w:val="both"/>
        <w:rPr>
          <w:rFonts w:cs="Arial"/>
          <w:szCs w:val="22"/>
        </w:rPr>
      </w:pPr>
    </w:p>
    <w:p w14:paraId="178407FE" w14:textId="7FEE77E0" w:rsidR="00885D3E" w:rsidRPr="00885D3E" w:rsidRDefault="008000E0" w:rsidP="00885D3E">
      <w:pPr>
        <w:spacing w:before="240" w:line="276" w:lineRule="auto"/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</w:pPr>
      <w:r w:rsidRPr="00885D3E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VYBRAN</w:t>
      </w:r>
      <w:r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é</w:t>
      </w:r>
      <w:r w:rsidRPr="00885D3E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 xml:space="preserve"> </w:t>
      </w:r>
      <w:r w:rsidR="00885D3E" w:rsidRPr="00885D3E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SDP</w:t>
      </w:r>
      <w:r w:rsidR="00885D3E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 xml:space="preserve"> - SEZNAM</w:t>
      </w:r>
      <w:r w:rsidR="00885D3E" w:rsidRPr="00885D3E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:</w:t>
      </w:r>
    </w:p>
    <w:tbl>
      <w:tblPr>
        <w:tblW w:w="908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017"/>
        <w:gridCol w:w="7063"/>
      </w:tblGrid>
      <w:tr w:rsidR="00885D3E" w:rsidRPr="00885D3E" w14:paraId="1ECB5B9F" w14:textId="77777777" w:rsidTr="00885D3E">
        <w:trPr>
          <w:trHeight w:val="511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CC2E5"/>
            <w:noWrap/>
            <w:vAlign w:val="center"/>
          </w:tcPr>
          <w:p w14:paraId="78F70A9B" w14:textId="7926380D" w:rsidR="00885D3E" w:rsidRPr="00885D3E" w:rsidRDefault="00885D3E" w:rsidP="00787F8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b/>
                <w:bCs/>
                <w:color w:val="000000"/>
                <w:sz w:val="20"/>
                <w:lang w:val="cs-CZ" w:eastAsia="cs-CZ"/>
              </w:rPr>
              <w:t>Kód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CC2E5"/>
            <w:vAlign w:val="center"/>
          </w:tcPr>
          <w:p w14:paraId="1E2EAEC2" w14:textId="046D50CB" w:rsidR="00885D3E" w:rsidRPr="00885D3E" w:rsidRDefault="00885D3E" w:rsidP="00787F8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b/>
                <w:bCs/>
                <w:color w:val="000000"/>
                <w:sz w:val="20"/>
                <w:lang w:val="cs-CZ" w:eastAsia="cs-CZ"/>
              </w:rPr>
              <w:t>Název SDP</w:t>
            </w:r>
          </w:p>
        </w:tc>
      </w:tr>
      <w:tr w:rsidR="00885D3E" w:rsidRPr="00885D3E" w14:paraId="763485DC" w14:textId="77777777" w:rsidTr="00885D3E">
        <w:trPr>
          <w:trHeight w:val="47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FB70E1" w14:textId="77777777" w:rsidR="00885D3E" w:rsidRPr="00885D3E" w:rsidRDefault="00885D3E" w:rsidP="00787F8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IROP_SC6.1_095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C0E56" w14:textId="7F0233E3" w:rsidR="00885D3E" w:rsidRPr="00885D3E" w:rsidRDefault="00885D3E" w:rsidP="004A72F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Počet uživatelů nové nebo modernizované veřejné dopravy za rok - výchozí stav</w:t>
            </w:r>
          </w:p>
        </w:tc>
      </w:tr>
      <w:tr w:rsidR="00885D3E" w:rsidRPr="00885D3E" w14:paraId="42FBA7B8" w14:textId="77777777" w:rsidTr="00885D3E">
        <w:trPr>
          <w:trHeight w:val="47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0050C4" w14:textId="77777777" w:rsidR="00885D3E" w:rsidRPr="00885D3E" w:rsidRDefault="00885D3E" w:rsidP="00787F8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IROP_SC6.1_096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44749" w14:textId="128D8587" w:rsidR="00885D3E" w:rsidRPr="00885D3E" w:rsidRDefault="00885D3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Počet uživatelů nové nebo modernizované veřejné dopravy za rok - cílový/dosažený stav</w:t>
            </w:r>
          </w:p>
        </w:tc>
      </w:tr>
      <w:tr w:rsidR="00885D3E" w:rsidRPr="00885D3E" w14:paraId="776A93CD" w14:textId="77777777" w:rsidTr="00885D3E">
        <w:trPr>
          <w:trHeight w:val="47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3C5F7E" w14:textId="17F0970C" w:rsidR="00885D3E" w:rsidRPr="00885D3E" w:rsidRDefault="00885D3E" w:rsidP="00E068E1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IROP_SC6.1_098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81DB8" w14:textId="4E5EF9E9" w:rsidR="00885D3E" w:rsidRPr="00885D3E" w:rsidRDefault="00885D3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Odhadované emise skleníkových plynů - výchozí stav</w:t>
            </w:r>
          </w:p>
        </w:tc>
      </w:tr>
      <w:tr w:rsidR="00885D3E" w:rsidRPr="00885D3E" w14:paraId="4F9C20E9" w14:textId="77777777" w:rsidTr="00885D3E">
        <w:trPr>
          <w:trHeight w:val="47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2B3A89" w14:textId="2CA0BEEA" w:rsidR="00885D3E" w:rsidRPr="00885D3E" w:rsidRDefault="00885D3E" w:rsidP="00E068E1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IROP_SC6.1_099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17ABB" w14:textId="2CA63451" w:rsidR="00885D3E" w:rsidRPr="00885D3E" w:rsidRDefault="00885D3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Odhadované emise skleníkových plynů - cílový/dosažený stav</w:t>
            </w:r>
          </w:p>
        </w:tc>
      </w:tr>
    </w:tbl>
    <w:p w14:paraId="78E5749E" w14:textId="77777777" w:rsidR="00B20B6F" w:rsidRDefault="00B20B6F" w:rsidP="00D01BB3">
      <w:pPr>
        <w:spacing w:before="240" w:line="276" w:lineRule="auto"/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</w:pPr>
    </w:p>
    <w:p w14:paraId="2FBCA6F8" w14:textId="735E395A" w:rsidR="008E4F7A" w:rsidRPr="00D01BB3" w:rsidRDefault="002801FF" w:rsidP="00EC46FA">
      <w:pPr>
        <w:spacing w:before="240" w:after="0" w:line="276" w:lineRule="auto"/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</w:pPr>
      <w:r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 xml:space="preserve">DOplňující informace k vybraným </w:t>
      </w:r>
      <w:r w:rsidR="00A34067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SDP:</w:t>
      </w:r>
    </w:p>
    <w:tbl>
      <w:tblPr>
        <w:tblpPr w:leftFromText="141" w:rightFromText="141" w:bottomFromText="200" w:vertAnchor="text" w:horzAnchor="margin" w:tblpY="15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5386"/>
        <w:gridCol w:w="1276"/>
        <w:gridCol w:w="992"/>
      </w:tblGrid>
      <w:tr w:rsidR="00581BE2" w:rsidRPr="00D01BB3" w14:paraId="733ED6CC" w14:textId="77777777" w:rsidTr="002801FF">
        <w:trPr>
          <w:trHeight w:val="98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6556262" w14:textId="77777777" w:rsidR="00D01BB3" w:rsidRPr="00581BE2" w:rsidRDefault="00D01BB3" w:rsidP="00581BE2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bookmarkStart w:id="2" w:name="_Hlk113687597"/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Kód a název: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4AC185A" w14:textId="77777777" w:rsidR="00D01BB3" w:rsidRPr="002801FF" w:rsidRDefault="00D01BB3" w:rsidP="00D01BB3">
            <w:pPr>
              <w:spacing w:before="80" w:after="80" w:line="276" w:lineRule="auto"/>
              <w:ind w:right="170"/>
              <w:jc w:val="left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IROP_SC6.1_095 - Počet uživatelů nové nebo modernizované veřejné dopravy za rok - výchozí stav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2F0ADD" w14:textId="77777777" w:rsidR="00D01BB3" w:rsidRPr="00581BE2" w:rsidRDefault="00D01BB3" w:rsidP="00D01BB3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Formát: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C095C8" w14:textId="77777777" w:rsidR="00D01BB3" w:rsidRPr="00581BE2" w:rsidRDefault="00D01BB3" w:rsidP="00D01BB3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číslo </w:t>
            </w:r>
          </w:p>
        </w:tc>
      </w:tr>
      <w:tr w:rsidR="00D01BB3" w:rsidRPr="00F106A2" w14:paraId="7B27174A" w14:textId="77777777" w:rsidTr="002801FF">
        <w:trPr>
          <w:trHeight w:val="105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CC33257" w14:textId="68D28858" w:rsidR="00D01BB3" w:rsidRPr="00581BE2" w:rsidRDefault="00D01BB3" w:rsidP="00581BE2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Popis SDP: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76F1289" w14:textId="47BF2C07" w:rsidR="00D01BB3" w:rsidRPr="00581BE2" w:rsidRDefault="00D01BB3" w:rsidP="00D01BB3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>Uveďte výchozí stav počtu uživatelů veřejné dopravy vypočtený dle pokynů stanovených indikátorem 749 001 - Počet uživatelů nové nebo modernizované veřejné dopravy za rok. Hodnota musí být po celou dobu realizace a udržitelnosti udržována aktuální a ve shodě s kapitolou č</w:t>
            </w:r>
            <w:r w:rsidR="00846213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7 Studie proveditelnosti.</w:t>
            </w:r>
          </w:p>
        </w:tc>
      </w:tr>
      <w:tr w:rsidR="00D01BB3" w:rsidRPr="00F106A2" w14:paraId="06F00F84" w14:textId="77777777" w:rsidTr="00581BE2">
        <w:trPr>
          <w:trHeight w:val="53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5B56619" w14:textId="77777777" w:rsidR="00D01BB3" w:rsidRPr="00581BE2" w:rsidRDefault="00D01BB3" w:rsidP="00581BE2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Upřesňující informace: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0AF3" w14:textId="0A07A587" w:rsidR="00A34067" w:rsidRDefault="00581BE2" w:rsidP="00D01BB3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Hodnota SDP je stanovena podle metodiky indikátoru 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>749 001 - Počet uživatelů nové nebo modernizované veřejné dopravy za ro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k a její hodnota </w:t>
            </w:r>
            <w:r w:rsid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je</w:t>
            </w:r>
            <w:r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v okamžiku podání žádosti o podporu shodná s výchozí hodnotou indikátoru a údajem uvedeným v kapitole č. 7 </w:t>
            </w:r>
            <w:r w:rsidR="007364EB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s</w:t>
            </w:r>
            <w:r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tudie proveditelnosti</w:t>
            </w:r>
            <w:r w:rsidR="00B20B6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. </w:t>
            </w:r>
          </w:p>
          <w:p w14:paraId="1970EBE3" w14:textId="6265D5C7" w:rsidR="00D01BB3" w:rsidRDefault="00581BE2" w:rsidP="00D01BB3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Vzhledem k tomu, že v období 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>realizace i udržitelnosti projektu mohou nastat změny, které vyvolají nutnost přepočtení výchozího stavu (např</w:t>
            </w:r>
            <w:r w:rsidR="00011631">
              <w:rPr>
                <w:rFonts w:eastAsia="Calibri" w:cs="Arial"/>
                <w:color w:val="000000"/>
                <w:sz w:val="20"/>
                <w:lang w:val="cs-CZ" w:eastAsia="en-US"/>
              </w:rPr>
              <w:t>. vyřazení jiných stávajících vozidel z provozu</w:t>
            </w:r>
            <w:r w:rsidR="00280FE4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nebo dotčení jiných linek veřejné dopravy</w:t>
            </w:r>
            <w:r w:rsidR="00011631">
              <w:rPr>
                <w:rFonts w:eastAsia="Calibri" w:cs="Arial"/>
                <w:color w:val="000000"/>
                <w:sz w:val="20"/>
                <w:lang w:val="cs-CZ" w:eastAsia="en-US"/>
              </w:rPr>
              <w:t>, než bylo původně plánováno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>) a úprav</w:t>
            </w:r>
            <w:r w:rsidR="00F106A2">
              <w:rPr>
                <w:rFonts w:eastAsia="Calibri" w:cs="Arial"/>
                <w:color w:val="000000"/>
                <w:sz w:val="20"/>
                <w:lang w:val="cs-CZ" w:eastAsia="en-US"/>
              </w:rPr>
              <w:t>y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kapitoly č</w:t>
            </w:r>
            <w:r w:rsidR="00011631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proveditelnosti, je nutné tuto změnu zachytit i v monitorovacím systému</w:t>
            </w:r>
            <w:r w:rsidR="00011631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8F1FCC">
              <w:rPr>
                <w:rFonts w:eastAsia="Calibri" w:cs="Arial"/>
                <w:color w:val="000000"/>
                <w:sz w:val="20"/>
                <w:lang w:val="cs-CZ" w:eastAsia="en-US"/>
              </w:rPr>
              <w:t>Protože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A34067" w:rsidRPr="00A34067">
              <w:rPr>
                <w:rFonts w:eastAsia="Calibri" w:cs="Arial"/>
                <w:color w:val="000000"/>
                <w:sz w:val="20"/>
                <w:lang w:val="cs-CZ" w:eastAsia="en-US"/>
              </w:rPr>
              <w:t>výchozí hodnota indikátoru je metodicky stanovená jako statická a během realizace a udržitelnosti projektu ji není možné zpětně upravovat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>, nelze ji k tomuto účelu použít.</w:t>
            </w:r>
          </w:p>
          <w:p w14:paraId="3B1A9C6F" w14:textId="77C713CC" w:rsidR="00A34067" w:rsidRPr="00581BE2" w:rsidRDefault="00A34067" w:rsidP="00D01BB3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V těchto případech</w:t>
            </w:r>
            <w:r w:rsidR="00B20B6F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345A1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- </w:t>
            </w:r>
            <w:r w:rsidR="00B20B6F">
              <w:rPr>
                <w:rFonts w:eastAsia="Calibri" w:cs="Arial"/>
                <w:color w:val="000000"/>
                <w:sz w:val="20"/>
                <w:lang w:val="cs-CZ" w:eastAsia="en-US"/>
              </w:rPr>
              <w:t>v období po vydání právního aktu</w:t>
            </w:r>
            <w:r w:rsidR="00345A1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- 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je nově přepočítaná hodnota </w:t>
            </w:r>
            <w:r w:rsidR="00B20B6F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při 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použit</w:t>
            </w:r>
            <w:r w:rsidR="00345A11">
              <w:rPr>
                <w:rFonts w:eastAsia="Calibri" w:cs="Arial"/>
                <w:color w:val="000000"/>
                <w:sz w:val="20"/>
                <w:lang w:val="cs-CZ" w:eastAsia="en-US"/>
              </w:rPr>
              <w:t>í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shodné metodiky výpočtu povinně zanesena kromě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 také do t</w:t>
            </w:r>
            <w:r w:rsidR="00011631">
              <w:rPr>
                <w:rFonts w:eastAsia="Calibri" w:cs="Arial"/>
                <w:color w:val="000000"/>
                <w:sz w:val="20"/>
                <w:lang w:val="cs-CZ" w:eastAsia="en-US"/>
              </w:rPr>
              <w:t>éto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SDP</w:t>
            </w:r>
            <w:r w:rsidR="00B20B6F">
              <w:rPr>
                <w:rFonts w:eastAsia="Calibri" w:cs="Arial"/>
                <w:color w:val="000000"/>
                <w:sz w:val="20"/>
                <w:lang w:val="cs-CZ" w:eastAsia="en-US"/>
              </w:rPr>
              <w:t>, přičemž výchozí hodnota indikátoru zůstává v původní výši.</w:t>
            </w:r>
          </w:p>
        </w:tc>
      </w:tr>
      <w:bookmarkEnd w:id="2"/>
    </w:tbl>
    <w:p w14:paraId="4A4187E5" w14:textId="77777777" w:rsidR="00AC14CA" w:rsidRPr="00EC1663" w:rsidRDefault="00AC14CA" w:rsidP="00827028">
      <w:pPr>
        <w:pStyle w:val="Zkladntext"/>
        <w:tabs>
          <w:tab w:val="left" w:pos="1710"/>
        </w:tabs>
        <w:spacing w:before="120" w:after="120" w:line="60" w:lineRule="atLeast"/>
        <w:jc w:val="both"/>
        <w:rPr>
          <w:sz w:val="20"/>
          <w:szCs w:val="20"/>
        </w:rPr>
      </w:pP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5386"/>
        <w:gridCol w:w="1276"/>
        <w:gridCol w:w="992"/>
      </w:tblGrid>
      <w:tr w:rsidR="00A34067" w:rsidRPr="00581BE2" w14:paraId="4100FA0F" w14:textId="77777777" w:rsidTr="00EC1663">
        <w:trPr>
          <w:cantSplit/>
          <w:trHeight w:val="126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9F5C725" w14:textId="77777777" w:rsidR="00A34067" w:rsidRPr="00581BE2" w:rsidRDefault="00A34067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Kód a název: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E5CCC2" w14:textId="2C3DA85C" w:rsidR="00A34067" w:rsidRPr="002801FF" w:rsidRDefault="00A34067" w:rsidP="00AC14CA">
            <w:pPr>
              <w:spacing w:before="80" w:after="80" w:line="276" w:lineRule="auto"/>
              <w:ind w:right="170"/>
              <w:jc w:val="left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IROP_SC6.1_09</w:t>
            </w:r>
            <w:r w:rsid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6</w:t>
            </w:r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- Počet uživatelů nové nebo modernizované veřejné dopravy za rok </w:t>
            </w:r>
            <w:r w:rsidR="0037325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-</w:t>
            </w:r>
            <w:r w:rsidR="0037325F"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</w:t>
            </w:r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cílový/dosažený stav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EECDAAF" w14:textId="77777777" w:rsidR="00A34067" w:rsidRPr="00581BE2" w:rsidRDefault="00A34067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Formát: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8E4BDB" w14:textId="77777777" w:rsidR="00A34067" w:rsidRPr="00581BE2" w:rsidRDefault="00A34067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číslo </w:t>
            </w:r>
          </w:p>
        </w:tc>
      </w:tr>
      <w:tr w:rsidR="00A34067" w:rsidRPr="00F106A2" w14:paraId="7DB0F9F8" w14:textId="77777777" w:rsidTr="00EC1663">
        <w:trPr>
          <w:cantSplit/>
          <w:trHeight w:val="105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D85E1B2" w14:textId="77777777" w:rsidR="00A34067" w:rsidRPr="00581BE2" w:rsidRDefault="00A34067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Popis SDP: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430581B" w14:textId="547095AE" w:rsidR="00A34067" w:rsidRPr="00581BE2" w:rsidRDefault="00A34067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Uveďte </w:t>
            </w:r>
            <w:r w:rsidR="00F85F57">
              <w:rPr>
                <w:rFonts w:eastAsia="Calibri" w:cs="Arial"/>
                <w:color w:val="000000"/>
                <w:sz w:val="20"/>
                <w:lang w:val="cs-CZ" w:eastAsia="en-US"/>
              </w:rPr>
              <w:t>cílový/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dosažený 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>stav počtu uživatelů veřejné dopravy vypočtený dle pokynů stanovených indikátorem 749 001 - Počet uživatelů nové nebo modernizované veřejné dopravy za rok. Hodnota musí být po celou dobu realizace a udržitelnosti udržována aktuální a ve shodě s kapitolou č</w:t>
            </w:r>
            <w:r w:rsidR="00846213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proveditelnosti.</w:t>
            </w:r>
          </w:p>
        </w:tc>
      </w:tr>
      <w:tr w:rsidR="00A34067" w:rsidRPr="00F106A2" w14:paraId="5A9F01E4" w14:textId="77777777" w:rsidTr="00EC1663">
        <w:trPr>
          <w:cantSplit/>
          <w:trHeight w:val="53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9728A2C" w14:textId="77777777" w:rsidR="00A34067" w:rsidRPr="00581BE2" w:rsidRDefault="00A34067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Upřesňující informace: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5CD4" w14:textId="7E2B2041" w:rsidR="00A34067" w:rsidRDefault="00A34067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Hodnota SDP je stanovena podle metodiky indikátoru 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>749 001 - Počet uživatelů nové nebo modernizované veřejné dopravy za ro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k a její hodnota </w:t>
            </w:r>
            <w:r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je</w:t>
            </w:r>
            <w:r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v okamžiku podání žádosti o podporu shodná s </w:t>
            </w:r>
            <w:r w:rsidR="009A373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cílovou</w:t>
            </w:r>
            <w:r w:rsidR="009A3737"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</w:t>
            </w:r>
            <w:r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hodnotou indikátoru a údajem uvedeným v kapitole č. 7 </w:t>
            </w:r>
            <w:r w:rsidR="007364EB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s</w:t>
            </w:r>
            <w:r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tudie proveditelnosti.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 </w:t>
            </w:r>
          </w:p>
          <w:p w14:paraId="177BD53B" w14:textId="57815AF8" w:rsidR="00C35475" w:rsidRDefault="00A34067" w:rsidP="00AC14CA">
            <w:pPr>
              <w:spacing w:before="80" w:after="80" w:line="276" w:lineRule="auto"/>
              <w:ind w:right="170"/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Vzhledem k tomu, že v období realizace i udržitelnosti projektu mohou nastat změny, které vyvolají nutnost přepočtení </w:t>
            </w:r>
            <w:r w:rsidR="00EF4CCE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cílového/dosaženého 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stavu (např</w:t>
            </w:r>
            <w:r w:rsidR="00846213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="00EF4CCE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pořízení jiných vozidel</w:t>
            </w:r>
            <w:r w:rsidR="006A4DBC" w:rsidRPr="006A4DBC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nebo dotčení jiných linek veřejné dopravy, než bylo původně plánováno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) a úprav</w:t>
            </w:r>
            <w:r w:rsidR="004A1BE5">
              <w:rPr>
                <w:rFonts w:eastAsia="Calibri" w:cs="Arial"/>
                <w:color w:val="000000"/>
                <w:sz w:val="20"/>
                <w:lang w:val="cs-CZ" w:eastAsia="en-US"/>
              </w:rPr>
              <w:t>y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kapitoly č</w:t>
            </w:r>
            <w:r w:rsidR="00EF4CCE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proveditelnosti, je nutné tuto změnu zachytit i v monitorovacím systému</w:t>
            </w:r>
            <w:r w:rsidR="00EF4CCE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. </w:t>
            </w:r>
          </w:p>
          <w:p w14:paraId="39B7C8CC" w14:textId="188BB197" w:rsidR="00A34067" w:rsidRPr="00581BE2" w:rsidRDefault="008F1FCC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Protože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cílovou hodnotu indikátoru není možné v období udržitelnosti projektu upravovat, nelze ji k tomuto účelu použít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P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>říjemce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je proto 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>povinen zanést nově přepočítanou hodnotu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(</w:t>
            </w:r>
            <w:r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>ve shodě s nastavením SDP pro výchozí stav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a 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>při použití shodné metodiky výpočtu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)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kromě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tudie proveditelnosti také do této SDP, a to 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kdykoli 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>od okamžiku vydání právního aktu.</w:t>
            </w:r>
          </w:p>
        </w:tc>
      </w:tr>
    </w:tbl>
    <w:p w14:paraId="2F23FFC0" w14:textId="77777777" w:rsidR="00A34067" w:rsidRPr="00345A11" w:rsidRDefault="00A34067" w:rsidP="00827028">
      <w:pPr>
        <w:pStyle w:val="Zkladntext"/>
        <w:tabs>
          <w:tab w:val="left" w:pos="1710"/>
        </w:tabs>
        <w:spacing w:before="120" w:after="120" w:line="60" w:lineRule="atLeast"/>
        <w:jc w:val="both"/>
        <w:rPr>
          <w:sz w:val="16"/>
          <w:szCs w:val="16"/>
        </w:rPr>
      </w:pP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5386"/>
        <w:gridCol w:w="1276"/>
        <w:gridCol w:w="992"/>
      </w:tblGrid>
      <w:tr w:rsidR="004F2371" w:rsidRPr="004F2371" w14:paraId="795628C5" w14:textId="77777777" w:rsidTr="00EC1663">
        <w:trPr>
          <w:trHeight w:val="98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4A802FB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Kód a název: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C872243" w14:textId="440CF054" w:rsidR="004F2371" w:rsidRPr="004F2371" w:rsidRDefault="004F2371" w:rsidP="00AC14CA">
            <w:pPr>
              <w:spacing w:before="80" w:after="80" w:line="276" w:lineRule="auto"/>
              <w:ind w:right="170"/>
              <w:jc w:val="left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IROP_SC6.1_09</w:t>
            </w:r>
            <w:r w:rsid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8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- </w:t>
            </w:r>
            <w:r w:rsidR="00E068E1" w:rsidRP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Odhadované emise skleníkových plynů</w:t>
            </w:r>
            <w:r w:rsidR="003B0EC9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</w:t>
            </w:r>
            <w:r w:rsidR="00E068E1" w:rsidRP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- výchozí stav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73A3E54" w14:textId="77777777" w:rsidR="004F2371" w:rsidRPr="004F2371" w:rsidRDefault="004F2371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Formát: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75FC1F" w14:textId="77777777" w:rsidR="004F2371" w:rsidRPr="004F2371" w:rsidRDefault="004F2371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číslo </w:t>
            </w:r>
          </w:p>
        </w:tc>
      </w:tr>
      <w:tr w:rsidR="004F2371" w:rsidRPr="004F2371" w14:paraId="544B1D3D" w14:textId="77777777" w:rsidTr="00EC1663">
        <w:trPr>
          <w:trHeight w:val="105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96702FA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Popis SDP: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FEA22EF" w14:textId="4228AAFF" w:rsidR="004F2371" w:rsidRPr="004F2371" w:rsidRDefault="00E068E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>Uveďte výchozí množství emisí skleníkových plynů</w:t>
            </w:r>
            <w:r w:rsidR="003B0EC9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dle pokynů stanovených indikátorem 360 102 - Odhadované emise skleníkových plynů. Hodnota musí být po celou dobu realizace a udržitelnosti udržována aktuální a ve shodě s kapitolou č.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proveditelnosti.</w:t>
            </w:r>
          </w:p>
        </w:tc>
      </w:tr>
      <w:tr w:rsidR="004F2371" w:rsidRPr="004F2371" w14:paraId="1D718EF1" w14:textId="77777777" w:rsidTr="00EC1663">
        <w:trPr>
          <w:trHeight w:val="53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0AD9516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Upřesňující informace: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445B" w14:textId="2D34DADF" w:rsidR="004F2371" w:rsidRPr="004F2371" w:rsidRDefault="004F237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Hodnota SDP je stanovena podle metodiky indikátoru </w:t>
            </w:r>
            <w:r w:rsidR="00E068E1"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>360 102 - Odhadované emise skleníkových plynů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a její hodnota 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je v okamžiku podání žádosti o podporu shodná s výchozí hodnotou indikátoru a údajem uvedeným v kapitole č. 7</w:t>
            </w:r>
            <w:r w:rsidR="00E13D9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</w:t>
            </w:r>
            <w:r w:rsidR="007364EB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s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tudie proveditelnosti. </w:t>
            </w:r>
          </w:p>
          <w:p w14:paraId="0F744F52" w14:textId="5FBD5582" w:rsidR="004F2371" w:rsidRPr="004F2371" w:rsidRDefault="004F237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Vzhledem k tomu, že v období realizace i udržitelnosti projektu mohou nastat změny, které vyvolají nutnost přepočtení výchozího stavu (např. vyřazení jiných stávajících vozidel z provozu nebo dotčení jiných linek veřejné dopravy, než bylo původně plánováno) a úpravy kapitoly č.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tudie proveditelnosti, je nutné tuto změnu zachytit i v monitorovacím systému. </w:t>
            </w:r>
            <w:r w:rsidR="008F1FCC">
              <w:rPr>
                <w:rFonts w:eastAsia="Calibri" w:cs="Arial"/>
                <w:color w:val="000000"/>
                <w:sz w:val="20"/>
                <w:lang w:val="cs-CZ" w:eastAsia="en-US"/>
              </w:rPr>
              <w:t>Protože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výchozí hodnota indikátoru je metodicky stanovená jako statická a během realizace a udržitelnosti projektu ji není možné zpětně upravovat, nelze ji k tomuto účelu použít.</w:t>
            </w:r>
          </w:p>
          <w:p w14:paraId="7C13C4CB" w14:textId="7D86346A" w:rsidR="004F2371" w:rsidRPr="004F2371" w:rsidRDefault="004F237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 těchto případech </w:t>
            </w:r>
            <w:r w:rsidR="00E13D9F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- 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v období po vydání právního aktu</w:t>
            </w:r>
            <w:r w:rsidR="00E13D9F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-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je nově přepočítaná hodnota při použit</w:t>
            </w:r>
            <w:r w:rsidR="003B0EC9">
              <w:rPr>
                <w:rFonts w:eastAsia="Calibri" w:cs="Arial"/>
                <w:color w:val="000000"/>
                <w:sz w:val="20"/>
                <w:lang w:val="cs-CZ" w:eastAsia="en-US"/>
              </w:rPr>
              <w:t>í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shodné metodiky výpočtu povinně zanesena kromě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 také do této SDP, přičemž výchozí hodnota indikátoru zůstává v původní výši.</w:t>
            </w:r>
          </w:p>
        </w:tc>
      </w:tr>
      <w:tr w:rsidR="004F2371" w:rsidRPr="004F2371" w14:paraId="771F8DEB" w14:textId="77777777" w:rsidTr="00EC1663">
        <w:trPr>
          <w:trHeight w:val="98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8586284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bookmarkStart w:id="3" w:name="_Hlk114725560"/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Kód a název: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C82FBB" w14:textId="069CD6EA" w:rsidR="004F2371" w:rsidRPr="004F2371" w:rsidRDefault="004F2371" w:rsidP="00AC14CA">
            <w:pPr>
              <w:spacing w:before="80" w:after="80" w:line="276" w:lineRule="auto"/>
              <w:ind w:right="170"/>
              <w:jc w:val="left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IROP_SC6.1_09</w:t>
            </w:r>
            <w:r w:rsid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9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- </w:t>
            </w:r>
            <w:r w:rsidR="00E068E1" w:rsidRP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Odhadované emise skleníkových plynů</w:t>
            </w:r>
            <w:r w:rsidR="00A97F8D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</w:t>
            </w:r>
            <w:r w:rsidR="00E068E1" w:rsidRP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- cílový/dosažený stav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7DBE13D" w14:textId="77777777" w:rsidR="004F2371" w:rsidRPr="004F2371" w:rsidRDefault="004F2371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Formát: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5CC5DC" w14:textId="77777777" w:rsidR="004F2371" w:rsidRPr="004F2371" w:rsidRDefault="004F2371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číslo </w:t>
            </w:r>
          </w:p>
        </w:tc>
      </w:tr>
      <w:tr w:rsidR="004F2371" w:rsidRPr="004F2371" w14:paraId="13A93FF7" w14:textId="77777777" w:rsidTr="00EC1663">
        <w:trPr>
          <w:trHeight w:val="105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0945A19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Popis SDP: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12FF3" w14:textId="2095BEB2" w:rsidR="004F2371" w:rsidRPr="004F2371" w:rsidRDefault="00E068E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>Uveďte cílové/dosažené množství emisí skleníkových plynů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dle pokynů stanovených indikátorem 360 102 - Odhadované emise skleníkových plynů. Hodnota musí být po celou dobu realizace a udržitelnosti udržována aktuální a ve shodě s kapitolou č.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proveditelnosti.</w:t>
            </w:r>
          </w:p>
        </w:tc>
      </w:tr>
      <w:tr w:rsidR="004F2371" w:rsidRPr="004F2371" w14:paraId="5E10E1B0" w14:textId="77777777" w:rsidTr="00EC1663">
        <w:trPr>
          <w:trHeight w:val="400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F07B388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Upřesňující informace: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4937" w14:textId="2BC173A1" w:rsidR="004F2371" w:rsidRPr="004F2371" w:rsidRDefault="004F237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Hodnota SDP je stanovena podle metodiky indikátoru </w:t>
            </w:r>
            <w:r w:rsidR="003633C3" w:rsidRPr="003633C3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360 102 - Odhadované emise skleníkových plynů 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a její hodnota 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je v okamžiku podání žádosti o podporu shodná s výchozí hodnotou indikátoru a údajem uvedeným v kapitole č. 7 </w:t>
            </w:r>
            <w:r w:rsidR="007364EB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s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tudie proveditelnosti. </w:t>
            </w:r>
          </w:p>
          <w:p w14:paraId="6FBFEFDC" w14:textId="377DAD79" w:rsidR="00C35475" w:rsidRDefault="004F237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Vzhledem k tomu, že v období realizace i udržitelnosti projektu mohou nastat změny, které vyvolají nutnost přepočtení výchozího stavu (např. vyřazení jiných stávajících vozidel z provozu nebo dotčení jiných linek veřejné dopravy, než bylo původně plánováno) a úpravy kapitoly č.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tudie proveditelnosti, je nutné tuto změnu zachytit i v monitorovacím systému. </w:t>
            </w:r>
          </w:p>
          <w:p w14:paraId="123D8B2C" w14:textId="6B74C775" w:rsidR="004F2371" w:rsidRPr="004F2371" w:rsidRDefault="008F1FCC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Protože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8B0057">
              <w:rPr>
                <w:rFonts w:eastAsia="Calibri" w:cs="Arial"/>
                <w:color w:val="000000"/>
                <w:sz w:val="20"/>
                <w:lang w:val="cs-CZ" w:eastAsia="en-US"/>
              </w:rPr>
              <w:t>cílovou</w:t>
            </w:r>
            <w:r w:rsidR="008B0057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hodnot</w:t>
            </w:r>
            <w:r w:rsidR="008B0057">
              <w:rPr>
                <w:rFonts w:eastAsia="Calibri" w:cs="Arial"/>
                <w:color w:val="000000"/>
                <w:sz w:val="20"/>
                <w:lang w:val="cs-CZ" w:eastAsia="en-US"/>
              </w:rPr>
              <w:t>u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indikátoru není možné </w:t>
            </w:r>
            <w:r w:rsidR="008B0057">
              <w:rPr>
                <w:rFonts w:eastAsia="Calibri" w:cs="Arial"/>
                <w:color w:val="000000"/>
                <w:sz w:val="20"/>
                <w:lang w:val="cs-CZ" w:eastAsia="en-US"/>
              </w:rPr>
              <w:t>v období udržitelnosti projektu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upravovat, nelze ji k tomuto účelu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použít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Příjemce je proto 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povinen zanést 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nově přepočít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anou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hodnot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u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(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ve shodě s nastavením SDP pro výchozí stav a 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při použit</w:t>
            </w:r>
            <w:r w:rsidR="004D72B5">
              <w:rPr>
                <w:rFonts w:eastAsia="Calibri" w:cs="Arial"/>
                <w:color w:val="000000"/>
                <w:sz w:val="20"/>
                <w:lang w:val="cs-CZ" w:eastAsia="en-US"/>
              </w:rPr>
              <w:t>í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shodné metodiky výpočtu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)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kromě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 také do této SDP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, a to kdykoli od okamžiku</w:t>
            </w:r>
            <w:r w:rsidR="00C35475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vydání právního aktu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</w:p>
        </w:tc>
      </w:tr>
      <w:bookmarkEnd w:id="3"/>
    </w:tbl>
    <w:p w14:paraId="50CF3606" w14:textId="77777777" w:rsidR="004F2371" w:rsidRPr="00D01BB3" w:rsidRDefault="004F2371" w:rsidP="00D01BB3">
      <w:pPr>
        <w:pStyle w:val="Zkladntext"/>
        <w:tabs>
          <w:tab w:val="left" w:pos="1710"/>
        </w:tabs>
        <w:spacing w:before="120" w:after="120" w:line="60" w:lineRule="atLeast"/>
        <w:jc w:val="both"/>
      </w:pPr>
    </w:p>
    <w:sectPr w:rsidR="004F2371" w:rsidRPr="00D01BB3" w:rsidSect="00496E8A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83569" w14:textId="77777777" w:rsidR="00250E72" w:rsidRDefault="00250E72">
      <w:r>
        <w:separator/>
      </w:r>
    </w:p>
  </w:endnote>
  <w:endnote w:type="continuationSeparator" w:id="0">
    <w:p w14:paraId="6BF9E89D" w14:textId="77777777" w:rsidR="00250E72" w:rsidRDefault="00250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015374"/>
      <w:docPartObj>
        <w:docPartGallery w:val="Page Numbers (Bottom of Page)"/>
        <w:docPartUnique/>
      </w:docPartObj>
    </w:sdtPr>
    <w:sdtEndPr/>
    <w:sdtContent>
      <w:p w14:paraId="272A339B" w14:textId="278BD5E6" w:rsidR="00B44983" w:rsidRDefault="00B44983">
        <w:pPr>
          <w:pStyle w:val="Zpat"/>
          <w:jc w:val="right"/>
        </w:pPr>
        <w:r w:rsidRPr="003A1E9F">
          <w:rPr>
            <w:rFonts w:cs="Arial"/>
            <w:sz w:val="20"/>
            <w:szCs w:val="20"/>
          </w:rPr>
          <w:fldChar w:fldCharType="begin"/>
        </w:r>
        <w:r w:rsidRPr="003A1E9F">
          <w:rPr>
            <w:rFonts w:cs="Arial"/>
            <w:sz w:val="20"/>
            <w:szCs w:val="20"/>
          </w:rPr>
          <w:instrText>PAGE   \* MERGEFORMAT</w:instrText>
        </w:r>
        <w:r w:rsidRPr="003A1E9F">
          <w:rPr>
            <w:rFonts w:cs="Arial"/>
            <w:sz w:val="20"/>
            <w:szCs w:val="20"/>
          </w:rPr>
          <w:fldChar w:fldCharType="separate"/>
        </w:r>
        <w:r w:rsidR="00A6557B">
          <w:rPr>
            <w:rFonts w:cs="Arial"/>
            <w:noProof/>
            <w:sz w:val="20"/>
            <w:szCs w:val="20"/>
          </w:rPr>
          <w:t>2</w:t>
        </w:r>
        <w:r w:rsidRPr="003A1E9F">
          <w:rPr>
            <w:rFonts w:cs="Arial"/>
            <w:sz w:val="20"/>
            <w:szCs w:val="20"/>
          </w:rPr>
          <w:fldChar w:fldCharType="end"/>
        </w:r>
      </w:p>
    </w:sdtContent>
  </w:sdt>
  <w:p w14:paraId="190A8CB0" w14:textId="77777777" w:rsidR="00B44983" w:rsidRDefault="00B44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427626"/>
      <w:docPartObj>
        <w:docPartGallery w:val="Page Numbers (Bottom of Page)"/>
        <w:docPartUnique/>
      </w:docPartObj>
    </w:sdtPr>
    <w:sdtEndPr/>
    <w:sdtContent>
      <w:p w14:paraId="525BDAEA" w14:textId="2C36461A" w:rsidR="00ED5AEA" w:rsidRDefault="00615A8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57B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51358" w14:textId="77777777" w:rsidR="00250E72" w:rsidRDefault="00250E72">
      <w:bookmarkStart w:id="0" w:name="_Hlk115329949"/>
      <w:bookmarkEnd w:id="0"/>
      <w:r>
        <w:separator/>
      </w:r>
    </w:p>
  </w:footnote>
  <w:footnote w:type="continuationSeparator" w:id="0">
    <w:p w14:paraId="4FEA684B" w14:textId="77777777" w:rsidR="00250E72" w:rsidRDefault="00250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6F2FD" w14:textId="77777777" w:rsidR="00B44983" w:rsidRDefault="00B44983" w:rsidP="008A17FD">
    <w:pPr>
      <w:pStyle w:val="Zhlav"/>
      <w:jc w:val="center"/>
    </w:pPr>
  </w:p>
  <w:p w14:paraId="5644AD60" w14:textId="77777777" w:rsidR="00B44983" w:rsidRDefault="00B449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7A72D" w14:textId="77777777" w:rsidR="00B44983" w:rsidRDefault="00B44983" w:rsidP="008C64CA">
    <w:pPr>
      <w:pStyle w:val="Zhlav"/>
      <w:jc w:val="center"/>
    </w:pPr>
    <w:r>
      <w:rPr>
        <w:noProof/>
        <w:lang w:val="cs-CZ" w:eastAsia="cs-CZ"/>
      </w:rPr>
      <w:drawing>
        <wp:inline distT="0" distB="0" distL="0" distR="0" wp14:anchorId="2FF796D0" wp14:editId="48617C35">
          <wp:extent cx="5759450" cy="699135"/>
          <wp:effectExtent l="0" t="0" r="0" b="571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0039A" w14:textId="3E5DE61E" w:rsidR="00B44983" w:rsidRDefault="00B4498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31667" w14:textId="16D598AE" w:rsidR="00C86EBE" w:rsidRDefault="008000E0" w:rsidP="00591B56">
    <w:pPr>
      <w:pStyle w:val="Zhlav"/>
      <w:jc w:val="center"/>
    </w:pPr>
    <w:r>
      <w:rPr>
        <w:noProof/>
        <w:lang w:val="cs-CZ" w:eastAsia="cs-CZ"/>
      </w:rPr>
      <w:drawing>
        <wp:inline distT="0" distB="0" distL="0" distR="0" wp14:anchorId="7F6AD7F4" wp14:editId="0032D536">
          <wp:extent cx="5760720" cy="694690"/>
          <wp:effectExtent l="0" t="0" r="0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2"/>
  </w:num>
  <w:num w:numId="7">
    <w:abstractNumId w:val="13"/>
  </w:num>
  <w:num w:numId="8">
    <w:abstractNumId w:val="7"/>
  </w:num>
  <w:num w:numId="9">
    <w:abstractNumId w:val="20"/>
  </w:num>
  <w:num w:numId="10">
    <w:abstractNumId w:val="1"/>
  </w:num>
  <w:num w:numId="11">
    <w:abstractNumId w:val="17"/>
  </w:num>
  <w:num w:numId="12">
    <w:abstractNumId w:val="9"/>
  </w:num>
  <w:num w:numId="13">
    <w:abstractNumId w:val="14"/>
  </w:num>
  <w:num w:numId="14">
    <w:abstractNumId w:val="5"/>
  </w:num>
  <w:num w:numId="15">
    <w:abstractNumId w:val="16"/>
  </w:num>
  <w:num w:numId="16">
    <w:abstractNumId w:val="8"/>
  </w:num>
  <w:num w:numId="17">
    <w:abstractNumId w:val="12"/>
  </w:num>
  <w:num w:numId="18">
    <w:abstractNumId w:val="18"/>
  </w:num>
  <w:num w:numId="19">
    <w:abstractNumId w:val="15"/>
  </w:num>
  <w:num w:numId="20">
    <w:abstractNumId w:val="0"/>
  </w:num>
  <w:num w:numId="2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1631"/>
    <w:rsid w:val="000174CE"/>
    <w:rsid w:val="00046676"/>
    <w:rsid w:val="00066C41"/>
    <w:rsid w:val="000748F7"/>
    <w:rsid w:val="00086C35"/>
    <w:rsid w:val="000A0DC4"/>
    <w:rsid w:val="000A52EE"/>
    <w:rsid w:val="000B4F3D"/>
    <w:rsid w:val="000B646B"/>
    <w:rsid w:val="000B6E14"/>
    <w:rsid w:val="000C3977"/>
    <w:rsid w:val="000D1F6D"/>
    <w:rsid w:val="000E07AF"/>
    <w:rsid w:val="000F634B"/>
    <w:rsid w:val="0010163A"/>
    <w:rsid w:val="001037F4"/>
    <w:rsid w:val="00106A15"/>
    <w:rsid w:val="001348FA"/>
    <w:rsid w:val="00134A88"/>
    <w:rsid w:val="00137F80"/>
    <w:rsid w:val="00140CBD"/>
    <w:rsid w:val="00172A27"/>
    <w:rsid w:val="00187F3B"/>
    <w:rsid w:val="00195CF8"/>
    <w:rsid w:val="001B13A0"/>
    <w:rsid w:val="001B358D"/>
    <w:rsid w:val="001C7C1E"/>
    <w:rsid w:val="001D12B3"/>
    <w:rsid w:val="001E1278"/>
    <w:rsid w:val="001E4F56"/>
    <w:rsid w:val="001F5B0A"/>
    <w:rsid w:val="00203B50"/>
    <w:rsid w:val="00211642"/>
    <w:rsid w:val="00215E6E"/>
    <w:rsid w:val="00220C48"/>
    <w:rsid w:val="002211BD"/>
    <w:rsid w:val="00236945"/>
    <w:rsid w:val="002454E3"/>
    <w:rsid w:val="00250E72"/>
    <w:rsid w:val="00253E93"/>
    <w:rsid w:val="00260516"/>
    <w:rsid w:val="00264743"/>
    <w:rsid w:val="00270072"/>
    <w:rsid w:val="002801FF"/>
    <w:rsid w:val="00280FE4"/>
    <w:rsid w:val="00295EB2"/>
    <w:rsid w:val="002A3EDF"/>
    <w:rsid w:val="002B663B"/>
    <w:rsid w:val="002C4824"/>
    <w:rsid w:val="00302528"/>
    <w:rsid w:val="0030344E"/>
    <w:rsid w:val="0032791D"/>
    <w:rsid w:val="003331D3"/>
    <w:rsid w:val="003359D8"/>
    <w:rsid w:val="00345A11"/>
    <w:rsid w:val="00356A13"/>
    <w:rsid w:val="003633C3"/>
    <w:rsid w:val="003639DF"/>
    <w:rsid w:val="0037325F"/>
    <w:rsid w:val="003950DF"/>
    <w:rsid w:val="003B0EC9"/>
    <w:rsid w:val="003C1AAD"/>
    <w:rsid w:val="003D3451"/>
    <w:rsid w:val="003F42A1"/>
    <w:rsid w:val="0040092F"/>
    <w:rsid w:val="0040422F"/>
    <w:rsid w:val="00446097"/>
    <w:rsid w:val="004505C3"/>
    <w:rsid w:val="0045363B"/>
    <w:rsid w:val="00475647"/>
    <w:rsid w:val="00477E53"/>
    <w:rsid w:val="00496E8A"/>
    <w:rsid w:val="004A1BE5"/>
    <w:rsid w:val="004A2881"/>
    <w:rsid w:val="004A72F8"/>
    <w:rsid w:val="004A7C4E"/>
    <w:rsid w:val="004D0E5B"/>
    <w:rsid w:val="004D67F9"/>
    <w:rsid w:val="004D72B5"/>
    <w:rsid w:val="004D7D8F"/>
    <w:rsid w:val="004F152F"/>
    <w:rsid w:val="004F2371"/>
    <w:rsid w:val="005169EF"/>
    <w:rsid w:val="0052258D"/>
    <w:rsid w:val="00535FF3"/>
    <w:rsid w:val="005449F7"/>
    <w:rsid w:val="00545FE2"/>
    <w:rsid w:val="005525A3"/>
    <w:rsid w:val="0055265C"/>
    <w:rsid w:val="0055445C"/>
    <w:rsid w:val="00556211"/>
    <w:rsid w:val="005748A7"/>
    <w:rsid w:val="00581BE2"/>
    <w:rsid w:val="00586B4A"/>
    <w:rsid w:val="00590F63"/>
    <w:rsid w:val="00591B56"/>
    <w:rsid w:val="005939CA"/>
    <w:rsid w:val="005A6E2D"/>
    <w:rsid w:val="005C1DE1"/>
    <w:rsid w:val="005D3190"/>
    <w:rsid w:val="00615A8A"/>
    <w:rsid w:val="006265B2"/>
    <w:rsid w:val="00634BD8"/>
    <w:rsid w:val="006576B8"/>
    <w:rsid w:val="00663704"/>
    <w:rsid w:val="0068669F"/>
    <w:rsid w:val="00690C1C"/>
    <w:rsid w:val="00691333"/>
    <w:rsid w:val="006A4DBC"/>
    <w:rsid w:val="006B25B0"/>
    <w:rsid w:val="006B321C"/>
    <w:rsid w:val="006B70A0"/>
    <w:rsid w:val="006E599E"/>
    <w:rsid w:val="0071449C"/>
    <w:rsid w:val="007364EB"/>
    <w:rsid w:val="00742208"/>
    <w:rsid w:val="00747466"/>
    <w:rsid w:val="00755525"/>
    <w:rsid w:val="007556D9"/>
    <w:rsid w:val="00782DB7"/>
    <w:rsid w:val="007856B5"/>
    <w:rsid w:val="00787F8E"/>
    <w:rsid w:val="007A7CA0"/>
    <w:rsid w:val="007B3869"/>
    <w:rsid w:val="007B3F0A"/>
    <w:rsid w:val="007C5C51"/>
    <w:rsid w:val="008000E0"/>
    <w:rsid w:val="00800DF2"/>
    <w:rsid w:val="00801EFF"/>
    <w:rsid w:val="00822D5A"/>
    <w:rsid w:val="00827028"/>
    <w:rsid w:val="00840259"/>
    <w:rsid w:val="00846213"/>
    <w:rsid w:val="008647AF"/>
    <w:rsid w:val="00885D3E"/>
    <w:rsid w:val="008864F4"/>
    <w:rsid w:val="008A12FE"/>
    <w:rsid w:val="008B0057"/>
    <w:rsid w:val="008B2E77"/>
    <w:rsid w:val="008D7BA6"/>
    <w:rsid w:val="008E16DB"/>
    <w:rsid w:val="008E4F7A"/>
    <w:rsid w:val="008E5413"/>
    <w:rsid w:val="008F1FCC"/>
    <w:rsid w:val="00902234"/>
    <w:rsid w:val="00907EF0"/>
    <w:rsid w:val="009138D8"/>
    <w:rsid w:val="00952898"/>
    <w:rsid w:val="00974847"/>
    <w:rsid w:val="00976866"/>
    <w:rsid w:val="009834D2"/>
    <w:rsid w:val="00983AED"/>
    <w:rsid w:val="009934DB"/>
    <w:rsid w:val="00996998"/>
    <w:rsid w:val="009A3737"/>
    <w:rsid w:val="009B53AB"/>
    <w:rsid w:val="009B62F4"/>
    <w:rsid w:val="009B7092"/>
    <w:rsid w:val="009D0C22"/>
    <w:rsid w:val="009E4E54"/>
    <w:rsid w:val="009E602C"/>
    <w:rsid w:val="009E6E22"/>
    <w:rsid w:val="009E72C5"/>
    <w:rsid w:val="009F310B"/>
    <w:rsid w:val="00A077AC"/>
    <w:rsid w:val="00A27C39"/>
    <w:rsid w:val="00A31D54"/>
    <w:rsid w:val="00A34067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6557B"/>
    <w:rsid w:val="00A730DB"/>
    <w:rsid w:val="00A8231C"/>
    <w:rsid w:val="00A831F3"/>
    <w:rsid w:val="00A91B09"/>
    <w:rsid w:val="00A93727"/>
    <w:rsid w:val="00A97F8D"/>
    <w:rsid w:val="00AA2208"/>
    <w:rsid w:val="00AB1C33"/>
    <w:rsid w:val="00AC14CA"/>
    <w:rsid w:val="00AF5783"/>
    <w:rsid w:val="00B0478F"/>
    <w:rsid w:val="00B20B6F"/>
    <w:rsid w:val="00B217E1"/>
    <w:rsid w:val="00B22D60"/>
    <w:rsid w:val="00B4169A"/>
    <w:rsid w:val="00B44983"/>
    <w:rsid w:val="00B54C21"/>
    <w:rsid w:val="00B602EC"/>
    <w:rsid w:val="00B66475"/>
    <w:rsid w:val="00B748DE"/>
    <w:rsid w:val="00B75A41"/>
    <w:rsid w:val="00B80CF9"/>
    <w:rsid w:val="00BD515E"/>
    <w:rsid w:val="00BE1ECE"/>
    <w:rsid w:val="00BE5ECA"/>
    <w:rsid w:val="00BF5D85"/>
    <w:rsid w:val="00BF76B5"/>
    <w:rsid w:val="00C03BE1"/>
    <w:rsid w:val="00C20062"/>
    <w:rsid w:val="00C264AA"/>
    <w:rsid w:val="00C35475"/>
    <w:rsid w:val="00C662C8"/>
    <w:rsid w:val="00C761D2"/>
    <w:rsid w:val="00C86EBE"/>
    <w:rsid w:val="00C900B9"/>
    <w:rsid w:val="00C96A37"/>
    <w:rsid w:val="00CA3912"/>
    <w:rsid w:val="00CA54FD"/>
    <w:rsid w:val="00CB2516"/>
    <w:rsid w:val="00CB5CEA"/>
    <w:rsid w:val="00CC5561"/>
    <w:rsid w:val="00D01BB3"/>
    <w:rsid w:val="00D10040"/>
    <w:rsid w:val="00D20D33"/>
    <w:rsid w:val="00D27604"/>
    <w:rsid w:val="00D37096"/>
    <w:rsid w:val="00D46091"/>
    <w:rsid w:val="00D7219B"/>
    <w:rsid w:val="00DA2C46"/>
    <w:rsid w:val="00DA6593"/>
    <w:rsid w:val="00DA7D3D"/>
    <w:rsid w:val="00DB0F8D"/>
    <w:rsid w:val="00DB1802"/>
    <w:rsid w:val="00DB322D"/>
    <w:rsid w:val="00DD3318"/>
    <w:rsid w:val="00DD35DD"/>
    <w:rsid w:val="00DE0716"/>
    <w:rsid w:val="00E068E1"/>
    <w:rsid w:val="00E13D9F"/>
    <w:rsid w:val="00E20253"/>
    <w:rsid w:val="00E5243F"/>
    <w:rsid w:val="00E54CD6"/>
    <w:rsid w:val="00E561FA"/>
    <w:rsid w:val="00E75FF1"/>
    <w:rsid w:val="00EB0EEC"/>
    <w:rsid w:val="00EB2759"/>
    <w:rsid w:val="00EC1663"/>
    <w:rsid w:val="00EC3DC2"/>
    <w:rsid w:val="00EC46FA"/>
    <w:rsid w:val="00ED0CF0"/>
    <w:rsid w:val="00EF1E8F"/>
    <w:rsid w:val="00EF4CCE"/>
    <w:rsid w:val="00F0409A"/>
    <w:rsid w:val="00F07BA9"/>
    <w:rsid w:val="00F106A2"/>
    <w:rsid w:val="00F15D3C"/>
    <w:rsid w:val="00F2059A"/>
    <w:rsid w:val="00F31ED0"/>
    <w:rsid w:val="00F327E9"/>
    <w:rsid w:val="00F34FAD"/>
    <w:rsid w:val="00F4302C"/>
    <w:rsid w:val="00F6012E"/>
    <w:rsid w:val="00F6771F"/>
    <w:rsid w:val="00F81693"/>
    <w:rsid w:val="00F85F57"/>
    <w:rsid w:val="00F8659E"/>
    <w:rsid w:val="00F90288"/>
    <w:rsid w:val="00FA0B23"/>
    <w:rsid w:val="00FA24D6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1BB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6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CE5148-63C0-40B7-A970-A3CA401B8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961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Uhlíková Renata</cp:lastModifiedBy>
  <cp:revision>9</cp:revision>
  <dcterms:created xsi:type="dcterms:W3CDTF">2022-09-30T07:49:00Z</dcterms:created>
  <dcterms:modified xsi:type="dcterms:W3CDTF">2022-11-23T10:56:00Z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